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9BF" w:rsidRPr="008F0D69" w:rsidRDefault="007C59BF" w:rsidP="007C59BF">
      <w:pPr>
        <w:spacing w:after="0"/>
        <w:contextualSpacing/>
        <w:jc w:val="right"/>
        <w:rPr>
          <w:rFonts w:ascii="PT Sans" w:hAnsi="PT Sans" w:cs="Times New Roman"/>
        </w:rPr>
      </w:pPr>
      <w:r w:rsidRPr="008F0D69">
        <w:rPr>
          <w:rFonts w:ascii="PT Sans" w:hAnsi="PT Sans" w:cs="Times New Roman"/>
        </w:rPr>
        <w:t>Генеральному директору</w:t>
      </w:r>
    </w:p>
    <w:p w:rsidR="007C59BF" w:rsidRPr="008F0D69" w:rsidRDefault="007C59BF" w:rsidP="007C59BF">
      <w:pPr>
        <w:spacing w:after="0"/>
        <w:contextualSpacing/>
        <w:jc w:val="right"/>
        <w:rPr>
          <w:rFonts w:ascii="PT Sans" w:hAnsi="PT Sans" w:cs="Times New Roman"/>
        </w:rPr>
      </w:pPr>
      <w:proofErr w:type="spellStart"/>
      <w:r w:rsidRPr="008F0D69">
        <w:rPr>
          <w:rFonts w:ascii="PT Sans" w:hAnsi="PT Sans" w:cs="Times New Roman"/>
        </w:rPr>
        <w:t>Микрокредитной</w:t>
      </w:r>
      <w:proofErr w:type="spellEnd"/>
      <w:r w:rsidRPr="008F0D69">
        <w:rPr>
          <w:rFonts w:ascii="PT Sans" w:hAnsi="PT Sans" w:cs="Times New Roman"/>
        </w:rPr>
        <w:t xml:space="preserve"> компании</w:t>
      </w:r>
    </w:p>
    <w:p w:rsidR="007C59BF" w:rsidRPr="008F0D69" w:rsidRDefault="007C59BF" w:rsidP="007C59BF">
      <w:pPr>
        <w:spacing w:after="0"/>
        <w:contextualSpacing/>
        <w:jc w:val="right"/>
        <w:rPr>
          <w:rFonts w:ascii="PT Sans" w:hAnsi="PT Sans" w:cs="Times New Roman"/>
        </w:rPr>
      </w:pPr>
      <w:r w:rsidRPr="008F0D69">
        <w:rPr>
          <w:rFonts w:ascii="PT Sans" w:hAnsi="PT Sans" w:cs="Times New Roman"/>
        </w:rPr>
        <w:t xml:space="preserve">«Фонд микрофинансирования </w:t>
      </w:r>
    </w:p>
    <w:p w:rsidR="007C59BF" w:rsidRPr="008F0D69" w:rsidRDefault="007C59BF" w:rsidP="007C59BF">
      <w:pPr>
        <w:spacing w:after="0"/>
        <w:contextualSpacing/>
        <w:jc w:val="right"/>
        <w:rPr>
          <w:rFonts w:ascii="PT Sans" w:hAnsi="PT Sans" w:cs="Times New Roman"/>
        </w:rPr>
      </w:pPr>
      <w:r w:rsidRPr="008F0D69">
        <w:rPr>
          <w:rFonts w:ascii="PT Sans" w:hAnsi="PT Sans" w:cs="Times New Roman"/>
        </w:rPr>
        <w:t>Тюменской области»</w:t>
      </w:r>
    </w:p>
    <w:p w:rsidR="007C59BF" w:rsidRPr="008F0D69" w:rsidRDefault="007C59BF" w:rsidP="007C59BF">
      <w:pPr>
        <w:spacing w:after="0"/>
        <w:contextualSpacing/>
        <w:jc w:val="right"/>
        <w:rPr>
          <w:rFonts w:ascii="PT Sans" w:hAnsi="PT Sans" w:cs="Times New Roman"/>
        </w:rPr>
      </w:pPr>
      <w:r w:rsidRPr="008F0D69">
        <w:rPr>
          <w:rFonts w:ascii="PT Sans" w:hAnsi="PT Sans" w:cs="Times New Roman"/>
        </w:rPr>
        <w:t>от ___________________________</w:t>
      </w:r>
    </w:p>
    <w:p w:rsidR="007C59BF" w:rsidRPr="008F0D69" w:rsidRDefault="007C59BF" w:rsidP="007C59BF">
      <w:pPr>
        <w:spacing w:after="0"/>
        <w:contextualSpacing/>
        <w:jc w:val="right"/>
        <w:rPr>
          <w:rFonts w:ascii="PT Sans" w:hAnsi="PT Sans" w:cs="Times New Roman"/>
        </w:rPr>
      </w:pPr>
    </w:p>
    <w:p w:rsidR="008B361C" w:rsidRPr="008F0D69" w:rsidRDefault="008B361C" w:rsidP="007C59BF">
      <w:pPr>
        <w:spacing w:after="0"/>
        <w:contextualSpacing/>
        <w:jc w:val="right"/>
        <w:rPr>
          <w:rFonts w:ascii="PT Sans" w:hAnsi="PT Sans" w:cs="Times New Roman"/>
        </w:rPr>
      </w:pPr>
    </w:p>
    <w:p w:rsidR="007C59BF" w:rsidRPr="008F0D69" w:rsidRDefault="007C59BF" w:rsidP="007C59BF">
      <w:pPr>
        <w:spacing w:after="0"/>
        <w:contextualSpacing/>
        <w:jc w:val="center"/>
        <w:rPr>
          <w:rFonts w:ascii="PT Sans" w:hAnsi="PT Sans" w:cs="Times New Roman"/>
        </w:rPr>
      </w:pPr>
      <w:r w:rsidRPr="008F0D69">
        <w:rPr>
          <w:rFonts w:ascii="PT Sans" w:hAnsi="PT Sans" w:cs="Times New Roman"/>
        </w:rPr>
        <w:t>Заявление</w:t>
      </w:r>
    </w:p>
    <w:p w:rsidR="007C59BF" w:rsidRPr="008F0D69" w:rsidRDefault="007C59BF" w:rsidP="007C59BF">
      <w:pPr>
        <w:spacing w:after="0"/>
        <w:contextualSpacing/>
        <w:jc w:val="center"/>
        <w:rPr>
          <w:rFonts w:ascii="PT Sans" w:hAnsi="PT Sans" w:cs="Times New Roman"/>
        </w:rPr>
      </w:pPr>
    </w:p>
    <w:p w:rsidR="007C59BF" w:rsidRPr="008F0D69" w:rsidRDefault="007C59BF" w:rsidP="007C59BF">
      <w:pPr>
        <w:spacing w:after="0"/>
        <w:ind w:firstLine="709"/>
        <w:contextualSpacing/>
        <w:jc w:val="both"/>
        <w:rPr>
          <w:rFonts w:ascii="PT Sans" w:hAnsi="PT Sans" w:cs="Times New Roman"/>
        </w:rPr>
      </w:pPr>
      <w:r w:rsidRPr="008F0D69">
        <w:rPr>
          <w:rFonts w:ascii="PT Sans" w:hAnsi="PT Sans" w:cs="Times New Roman"/>
        </w:rPr>
        <w:t>Сообщаю, что ИП ________ не осуществляет</w:t>
      </w:r>
      <w:r w:rsidR="000801CB" w:rsidRPr="008F0D69">
        <w:rPr>
          <w:rFonts w:ascii="PT Sans" w:hAnsi="PT Sans" w:cs="Times New Roman"/>
        </w:rPr>
        <w:t xml:space="preserve"> и не планирует осуществлять</w:t>
      </w:r>
      <w:bookmarkStart w:id="0" w:name="_GoBack"/>
      <w:bookmarkEnd w:id="0"/>
      <w:r w:rsidRPr="008F0D69">
        <w:rPr>
          <w:rFonts w:ascii="PT Sans" w:hAnsi="PT Sans" w:cs="Times New Roman"/>
        </w:rPr>
        <w:t xml:space="preserve"> деятельность по производству и реализации подакцизных товаров.</w:t>
      </w:r>
    </w:p>
    <w:p w:rsidR="007C59BF" w:rsidRPr="008F0D69" w:rsidRDefault="007C59BF" w:rsidP="007C59BF">
      <w:pPr>
        <w:spacing w:after="0"/>
        <w:ind w:firstLine="709"/>
        <w:contextualSpacing/>
        <w:jc w:val="both"/>
        <w:rPr>
          <w:rFonts w:ascii="PT Sans" w:hAnsi="PT Sans" w:cs="Times New Roman"/>
        </w:rPr>
      </w:pPr>
    </w:p>
    <w:p w:rsidR="007C59BF" w:rsidRPr="008F0D69" w:rsidRDefault="007C59BF" w:rsidP="007C59BF">
      <w:pPr>
        <w:spacing w:after="0"/>
        <w:ind w:firstLine="709"/>
        <w:contextualSpacing/>
        <w:jc w:val="both"/>
        <w:rPr>
          <w:rFonts w:ascii="PT Sans" w:hAnsi="PT Sans" w:cs="Times New Roman"/>
        </w:rPr>
      </w:pPr>
    </w:p>
    <w:p w:rsidR="007C59BF" w:rsidRPr="008F0D69" w:rsidRDefault="00696E90" w:rsidP="008B361C">
      <w:pPr>
        <w:spacing w:after="0" w:line="240" w:lineRule="auto"/>
        <w:contextualSpacing/>
        <w:jc w:val="center"/>
        <w:rPr>
          <w:rFonts w:ascii="PT Sans" w:hAnsi="PT Sans" w:cs="Times New Roman"/>
        </w:rPr>
      </w:pPr>
      <w:r w:rsidRPr="008F0D69">
        <w:rPr>
          <w:rFonts w:ascii="PT Sans" w:hAnsi="PT Sans" w:cs="Times New Roman"/>
        </w:rPr>
        <w:t>____.___________ 20____</w:t>
      </w:r>
      <w:r w:rsidR="008B361C" w:rsidRPr="008F0D69">
        <w:rPr>
          <w:rFonts w:ascii="PT Sans" w:hAnsi="PT Sans" w:cs="Times New Roman"/>
        </w:rPr>
        <w:t xml:space="preserve"> год                                                               _______________/_________________</w:t>
      </w:r>
    </w:p>
    <w:p w:rsidR="007C59BF" w:rsidRPr="008F0D69" w:rsidRDefault="008B361C" w:rsidP="008B361C">
      <w:pPr>
        <w:spacing w:after="0" w:line="240" w:lineRule="auto"/>
        <w:ind w:firstLine="709"/>
        <w:contextualSpacing/>
        <w:jc w:val="center"/>
        <w:rPr>
          <w:rFonts w:ascii="PT Sans" w:hAnsi="PT Sans" w:cs="Times New Roman"/>
        </w:rPr>
      </w:pPr>
      <w:r w:rsidRPr="008F0D69">
        <w:rPr>
          <w:rFonts w:ascii="PT Sans" w:hAnsi="PT Sans" w:cs="Times New Roman"/>
        </w:rPr>
        <w:t xml:space="preserve">                                                                                                м.п.</w:t>
      </w:r>
    </w:p>
    <w:p w:rsidR="008B361C" w:rsidRPr="008F0D69" w:rsidRDefault="008B361C" w:rsidP="007C59BF">
      <w:pPr>
        <w:spacing w:after="0"/>
        <w:ind w:firstLine="709"/>
        <w:contextualSpacing/>
        <w:jc w:val="both"/>
        <w:rPr>
          <w:rFonts w:ascii="PT Sans" w:hAnsi="PT Sans" w:cs="Times New Roman"/>
        </w:rPr>
      </w:pPr>
    </w:p>
    <w:p w:rsidR="007C59BF" w:rsidRPr="008F0D69" w:rsidRDefault="008B361C" w:rsidP="008B361C">
      <w:pPr>
        <w:spacing w:after="0"/>
        <w:contextualSpacing/>
        <w:jc w:val="both"/>
        <w:rPr>
          <w:rFonts w:ascii="PT Sans" w:hAnsi="PT Sans" w:cs="Times New Roman"/>
        </w:rPr>
      </w:pPr>
      <w:r w:rsidRPr="008F0D69">
        <w:rPr>
          <w:rFonts w:ascii="PT Sans" w:hAnsi="PT Sans" w:cs="Times New Roman"/>
        </w:rPr>
        <w:t>____________________________________________________________________________________________</w:t>
      </w:r>
    </w:p>
    <w:p w:rsidR="007C59BF" w:rsidRPr="008F0D69" w:rsidRDefault="007C59BF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>Заявитель ознакомлен, что в соответствии со ст. 181 Налогового кодекса подакцизными товарами признаются:</w:t>
      </w:r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proofErr w:type="gramStart"/>
      <w:r w:rsidRPr="008F0D69">
        <w:rPr>
          <w:rFonts w:ascii="PT Sans" w:hAnsi="PT Sans" w:cs="Times New Roman"/>
          <w:sz w:val="20"/>
          <w:szCs w:val="20"/>
        </w:rPr>
        <w:t xml:space="preserve">1) этиловый спирт, произведенный из пищевого или непищевого сырья, в том числе денатурированный этиловый спирт, спирт-сырец, дистилляты винный, виноградный, плодовый, коньячный, </w:t>
      </w:r>
      <w:proofErr w:type="spellStart"/>
      <w:r w:rsidRPr="008F0D69">
        <w:rPr>
          <w:rFonts w:ascii="PT Sans" w:hAnsi="PT Sans" w:cs="Times New Roman"/>
          <w:sz w:val="20"/>
          <w:szCs w:val="20"/>
        </w:rPr>
        <w:t>кальвадосный</w:t>
      </w:r>
      <w:proofErr w:type="spellEnd"/>
      <w:r w:rsidRPr="008F0D69">
        <w:rPr>
          <w:rFonts w:ascii="PT Sans" w:hAnsi="PT Sans" w:cs="Times New Roman"/>
          <w:sz w:val="20"/>
          <w:szCs w:val="20"/>
        </w:rPr>
        <w:t xml:space="preserve">, </w:t>
      </w:r>
      <w:proofErr w:type="spellStart"/>
      <w:r w:rsidRPr="008F0D69">
        <w:rPr>
          <w:rFonts w:ascii="PT Sans" w:hAnsi="PT Sans" w:cs="Times New Roman"/>
          <w:sz w:val="20"/>
          <w:szCs w:val="20"/>
        </w:rPr>
        <w:t>висковый</w:t>
      </w:r>
      <w:proofErr w:type="spellEnd"/>
      <w:r w:rsidRPr="008F0D69">
        <w:rPr>
          <w:rFonts w:ascii="PT Sans" w:hAnsi="PT Sans" w:cs="Times New Roman"/>
          <w:sz w:val="20"/>
          <w:szCs w:val="20"/>
        </w:rPr>
        <w:t xml:space="preserve"> (далее также в настоящей главе - этиловый спирт);</w:t>
      </w:r>
      <w:proofErr w:type="gramEnd"/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>2) спиртосодержащая продукция (растворы, эмульсии, суспензии и другие виды продукции в жидком виде) с объемной долей этилового спирта более 9 процентов</w:t>
      </w:r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proofErr w:type="gramStart"/>
      <w:r w:rsidRPr="008F0D69">
        <w:rPr>
          <w:rFonts w:ascii="PT Sans" w:hAnsi="PT Sans" w:cs="Times New Roman"/>
          <w:sz w:val="20"/>
          <w:szCs w:val="20"/>
        </w:rPr>
        <w:t xml:space="preserve">3) алкогольная продукция (водка, ликероводочные изделия, коньяки, вино, фруктовое вино, ликерное вино, игристое вино (шампанское), винные напитки, сидр, </w:t>
      </w:r>
      <w:proofErr w:type="spellStart"/>
      <w:r w:rsidRPr="008F0D69">
        <w:rPr>
          <w:rFonts w:ascii="PT Sans" w:hAnsi="PT Sans" w:cs="Times New Roman"/>
          <w:sz w:val="20"/>
          <w:szCs w:val="20"/>
        </w:rPr>
        <w:t>пуаре</w:t>
      </w:r>
      <w:proofErr w:type="spellEnd"/>
      <w:r w:rsidRPr="008F0D69">
        <w:rPr>
          <w:rFonts w:ascii="PT Sans" w:hAnsi="PT Sans" w:cs="Times New Roman"/>
          <w:sz w:val="20"/>
          <w:szCs w:val="20"/>
        </w:rPr>
        <w:t>, медовуха, пиво, напитки, изготавливаемые на основе пива, иные напитки с объемной долей этилового спирта более 0,5 процента, за исключением пищевой продукции в соответствии с перечнем, установленным Правительством Российской Федерации;</w:t>
      </w:r>
      <w:proofErr w:type="gramEnd"/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>5) табачная продукция;</w:t>
      </w:r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>6) автомобили легковые;</w:t>
      </w:r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>6.1) мотоциклы с мощностью двигателя свыше 112,5 кВт (150 л.с.);</w:t>
      </w:r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>7) автомобильный бензин;</w:t>
      </w:r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>8) дизельное топливо;</w:t>
      </w:r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>9) моторные масла для дизельных и (или) карбюраторных (</w:t>
      </w:r>
      <w:proofErr w:type="spellStart"/>
      <w:r w:rsidRPr="008F0D69">
        <w:rPr>
          <w:rFonts w:ascii="PT Sans" w:hAnsi="PT Sans" w:cs="Times New Roman"/>
          <w:sz w:val="20"/>
          <w:szCs w:val="20"/>
        </w:rPr>
        <w:t>инжекторных</w:t>
      </w:r>
      <w:proofErr w:type="spellEnd"/>
      <w:r w:rsidRPr="008F0D69">
        <w:rPr>
          <w:rFonts w:ascii="PT Sans" w:hAnsi="PT Sans" w:cs="Times New Roman"/>
          <w:sz w:val="20"/>
          <w:szCs w:val="20"/>
        </w:rPr>
        <w:t>) двигателей;</w:t>
      </w:r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 xml:space="preserve">10) прямогонный бензин. </w:t>
      </w:r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 xml:space="preserve">11) средние дистилляты. </w:t>
      </w:r>
      <w:proofErr w:type="gramStart"/>
      <w:r w:rsidRPr="008F0D69">
        <w:rPr>
          <w:rFonts w:ascii="PT Sans" w:hAnsi="PT Sans" w:cs="Times New Roman"/>
          <w:sz w:val="20"/>
          <w:szCs w:val="20"/>
        </w:rPr>
        <w:t>Средними дистиллятами признаются смеси углеводородов в жидком состоянии (при температуре 20 градусов Цельсия и атмосферном давлении 760 миллиметров ртутного столба), полученные в результате первичной и (или) вторичной переработки нефти, газового конденсата, попутного нефтяного газа, горючих сланцев, значение показателя плотности которых не превышает 930 кг/м3 при температуре 20 градусов Цельсия.</w:t>
      </w:r>
      <w:proofErr w:type="gramEnd"/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 xml:space="preserve">12) бензол, параксилол, </w:t>
      </w:r>
      <w:proofErr w:type="spellStart"/>
      <w:r w:rsidRPr="008F0D69">
        <w:rPr>
          <w:rFonts w:ascii="PT Sans" w:hAnsi="PT Sans" w:cs="Times New Roman"/>
          <w:sz w:val="20"/>
          <w:szCs w:val="20"/>
        </w:rPr>
        <w:t>ортоксилол</w:t>
      </w:r>
      <w:proofErr w:type="spellEnd"/>
      <w:r w:rsidRPr="008F0D69">
        <w:rPr>
          <w:rFonts w:ascii="PT Sans" w:hAnsi="PT Sans" w:cs="Times New Roman"/>
          <w:sz w:val="20"/>
          <w:szCs w:val="20"/>
        </w:rPr>
        <w:t>.</w:t>
      </w:r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>13) авиационный керосин.</w:t>
      </w:r>
    </w:p>
    <w:p w:rsidR="007567A6" w:rsidRPr="008F0D69" w:rsidRDefault="008B361C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>13.1) нефтяное сырье (</w:t>
      </w:r>
      <w:r w:rsidR="007567A6" w:rsidRPr="008F0D69">
        <w:rPr>
          <w:rFonts w:ascii="PT Sans" w:hAnsi="PT Sans" w:cs="Times New Roman"/>
          <w:sz w:val="20"/>
          <w:szCs w:val="20"/>
        </w:rPr>
        <w:t>нефть</w:t>
      </w:r>
      <w:r w:rsidRPr="008F0D69">
        <w:rPr>
          <w:rFonts w:ascii="PT Sans" w:hAnsi="PT Sans" w:cs="Times New Roman"/>
          <w:sz w:val="20"/>
          <w:szCs w:val="20"/>
        </w:rPr>
        <w:t xml:space="preserve">, газовый конденсат стабильный, </w:t>
      </w:r>
      <w:r w:rsidR="007567A6" w:rsidRPr="008F0D69">
        <w:rPr>
          <w:rFonts w:ascii="PT Sans" w:hAnsi="PT Sans" w:cs="Times New Roman"/>
          <w:sz w:val="20"/>
          <w:szCs w:val="20"/>
        </w:rPr>
        <w:t>вакуумный газойль</w:t>
      </w:r>
      <w:r w:rsidRPr="008F0D69">
        <w:rPr>
          <w:rFonts w:ascii="PT Sans" w:hAnsi="PT Sans" w:cs="Times New Roman"/>
          <w:sz w:val="20"/>
          <w:szCs w:val="20"/>
        </w:rPr>
        <w:t xml:space="preserve">, </w:t>
      </w:r>
      <w:r w:rsidR="007567A6" w:rsidRPr="008F0D69">
        <w:rPr>
          <w:rFonts w:ascii="PT Sans" w:hAnsi="PT Sans" w:cs="Times New Roman"/>
          <w:sz w:val="20"/>
          <w:szCs w:val="20"/>
        </w:rPr>
        <w:t>гудрон</w:t>
      </w:r>
      <w:r w:rsidRPr="008F0D69">
        <w:rPr>
          <w:rFonts w:ascii="PT Sans" w:hAnsi="PT Sans" w:cs="Times New Roman"/>
          <w:sz w:val="20"/>
          <w:szCs w:val="20"/>
        </w:rPr>
        <w:t xml:space="preserve">, </w:t>
      </w:r>
      <w:r w:rsidR="007567A6" w:rsidRPr="008F0D69">
        <w:rPr>
          <w:rFonts w:ascii="PT Sans" w:hAnsi="PT Sans" w:cs="Times New Roman"/>
          <w:sz w:val="20"/>
          <w:szCs w:val="20"/>
        </w:rPr>
        <w:t>мазут</w:t>
      </w:r>
      <w:r w:rsidRPr="008F0D69">
        <w:rPr>
          <w:rFonts w:ascii="PT Sans" w:hAnsi="PT Sans" w:cs="Times New Roman"/>
          <w:sz w:val="20"/>
          <w:szCs w:val="20"/>
        </w:rPr>
        <w:t>).</w:t>
      </w:r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>13.2) темное судовое топливо.</w:t>
      </w:r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>14) природный газ (в случаях, предусмотренных международными договорами Российской Федерации);</w:t>
      </w:r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 xml:space="preserve">15) электронные системы доставки никотина. </w:t>
      </w:r>
      <w:proofErr w:type="gramStart"/>
      <w:r w:rsidRPr="008F0D69">
        <w:rPr>
          <w:rFonts w:ascii="PT Sans" w:hAnsi="PT Sans" w:cs="Times New Roman"/>
          <w:sz w:val="20"/>
          <w:szCs w:val="20"/>
        </w:rPr>
        <w:t>Электронными системами доставки никотина признаются одноразовые электронные устройства, продуцирующие аэрозоль, пар или дым путем нагревания жидкости в целях вдыхания пользователем (за исключением медицинских изделий, зарегистрированных в порядке, установленном законодательством Российской Федерации);</w:t>
      </w:r>
      <w:proofErr w:type="gramEnd"/>
    </w:p>
    <w:p w:rsidR="007567A6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 xml:space="preserve">16) жидкости для электронных систем доставки никотина. </w:t>
      </w:r>
      <w:proofErr w:type="gramStart"/>
      <w:r w:rsidRPr="008F0D69">
        <w:rPr>
          <w:rFonts w:ascii="PT Sans" w:hAnsi="PT Sans" w:cs="Times New Roman"/>
          <w:sz w:val="20"/>
          <w:szCs w:val="20"/>
        </w:rPr>
        <w:t>Жидкостью для электронных систем доставки никотина признается любая жидкость с содержанием жидкого никотина в объеме от 0,1 мг/мл, предназначенная для использования в электронных системах доставки никотина;</w:t>
      </w:r>
      <w:proofErr w:type="gramEnd"/>
    </w:p>
    <w:p w:rsidR="007C59BF" w:rsidRPr="008F0D69" w:rsidRDefault="007567A6" w:rsidP="007C59BF">
      <w:pPr>
        <w:spacing w:after="0"/>
        <w:ind w:firstLine="709"/>
        <w:contextualSpacing/>
        <w:jc w:val="both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>17) табак (табачные изделия), предназначенный для потребления путем нагревания.</w:t>
      </w:r>
    </w:p>
    <w:p w:rsidR="005930D0" w:rsidRPr="008F0D69" w:rsidRDefault="007C59BF" w:rsidP="007C59BF">
      <w:pPr>
        <w:tabs>
          <w:tab w:val="left" w:pos="6962"/>
        </w:tabs>
        <w:spacing w:after="0" w:line="240" w:lineRule="auto"/>
        <w:contextualSpacing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ab/>
        <w:t>____________________________</w:t>
      </w:r>
    </w:p>
    <w:p w:rsidR="007C59BF" w:rsidRPr="008F0D69" w:rsidRDefault="007C59BF" w:rsidP="007C59BF">
      <w:pPr>
        <w:tabs>
          <w:tab w:val="left" w:pos="6962"/>
        </w:tabs>
        <w:spacing w:after="0" w:line="240" w:lineRule="auto"/>
        <w:contextualSpacing/>
        <w:jc w:val="center"/>
        <w:rPr>
          <w:rFonts w:ascii="PT Sans" w:hAnsi="PT Sans" w:cs="Times New Roman"/>
          <w:sz w:val="20"/>
          <w:szCs w:val="20"/>
        </w:rPr>
      </w:pPr>
      <w:r w:rsidRPr="008F0D69">
        <w:rPr>
          <w:rFonts w:ascii="PT Sans" w:hAnsi="PT Sans" w:cs="Times New Roman"/>
          <w:sz w:val="20"/>
          <w:szCs w:val="20"/>
        </w:rPr>
        <w:t xml:space="preserve">                                                                                                                                (подпись)</w:t>
      </w:r>
    </w:p>
    <w:sectPr w:rsidR="007C59BF" w:rsidRPr="008F0D69" w:rsidSect="007C59BF">
      <w:pgSz w:w="11906" w:h="16838"/>
      <w:pgMar w:top="284" w:right="424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D69" w:rsidRDefault="008F0D69" w:rsidP="008F0D69">
      <w:pPr>
        <w:spacing w:after="0" w:line="240" w:lineRule="auto"/>
      </w:pPr>
      <w:r>
        <w:separator/>
      </w:r>
    </w:p>
  </w:endnote>
  <w:endnote w:type="continuationSeparator" w:id="0">
    <w:p w:rsidR="008F0D69" w:rsidRDefault="008F0D69" w:rsidP="008F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D69" w:rsidRDefault="008F0D69" w:rsidP="008F0D69">
      <w:pPr>
        <w:spacing w:after="0" w:line="240" w:lineRule="auto"/>
      </w:pPr>
      <w:r>
        <w:separator/>
      </w:r>
    </w:p>
  </w:footnote>
  <w:footnote w:type="continuationSeparator" w:id="0">
    <w:p w:rsidR="008F0D69" w:rsidRDefault="008F0D69" w:rsidP="008F0D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67A6"/>
    <w:rsid w:val="000801CB"/>
    <w:rsid w:val="00495507"/>
    <w:rsid w:val="005930D0"/>
    <w:rsid w:val="00696E90"/>
    <w:rsid w:val="007567A6"/>
    <w:rsid w:val="007C59BF"/>
    <w:rsid w:val="008B361C"/>
    <w:rsid w:val="008F0D69"/>
    <w:rsid w:val="00945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F0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F0D69"/>
  </w:style>
  <w:style w:type="paragraph" w:styleId="a5">
    <w:name w:val="footer"/>
    <w:basedOn w:val="a"/>
    <w:link w:val="a6"/>
    <w:uiPriority w:val="99"/>
    <w:semiHidden/>
    <w:unhideWhenUsed/>
    <w:rsid w:val="008F0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F0D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boldyreva_ee</dc:creator>
  <cp:lastModifiedBy>sergeeva_es</cp:lastModifiedBy>
  <cp:revision>4</cp:revision>
  <cp:lastPrinted>2019-10-03T04:49:00Z</cp:lastPrinted>
  <dcterms:created xsi:type="dcterms:W3CDTF">2019-10-03T04:28:00Z</dcterms:created>
  <dcterms:modified xsi:type="dcterms:W3CDTF">2021-10-07T03:53:00Z</dcterms:modified>
</cp:coreProperties>
</file>